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79FB4" w14:textId="5E918E5C" w:rsidR="00DD35AD" w:rsidRPr="00DD35AD" w:rsidRDefault="00DD35AD" w:rsidP="00DD35AD">
      <w:pPr>
        <w:jc w:val="both"/>
        <w:rPr>
          <w:rFonts w:ascii="Times New Roman" w:hAnsi="Times New Roman" w:cs="Times New Roman"/>
          <w:sz w:val="24"/>
          <w:szCs w:val="24"/>
          <w:lang w:eastAsia="ar-SA"/>
        </w:rPr>
      </w:pPr>
      <w:r w:rsidRPr="00DD35AD">
        <w:rPr>
          <w:rFonts w:ascii="Times New Roman" w:hAnsi="Times New Roman" w:cs="Times New Roman"/>
          <w:sz w:val="24"/>
          <w:szCs w:val="24"/>
          <w:lang w:eastAsia="ar-SA"/>
        </w:rPr>
        <w:t>IV gimnazijos klasė</w:t>
      </w:r>
    </w:p>
    <w:p w14:paraId="10ACEA29" w14:textId="63340FD0" w:rsidR="00DD35AD" w:rsidRPr="00DD35AD" w:rsidRDefault="00DD35AD" w:rsidP="00DD35AD">
      <w:pPr>
        <w:jc w:val="both"/>
        <w:rPr>
          <w:rFonts w:ascii="Times New Roman" w:hAnsi="Times New Roman" w:cs="Times New Roman"/>
          <w:sz w:val="24"/>
          <w:szCs w:val="24"/>
          <w:lang w:eastAsia="ar-SA"/>
        </w:rPr>
      </w:pPr>
      <w:r w:rsidRPr="00DD35AD">
        <w:rPr>
          <w:rFonts w:ascii="Times New Roman" w:hAnsi="Times New Roman" w:cs="Times New Roman"/>
          <w:color w:val="000000"/>
          <w:sz w:val="24"/>
          <w:szCs w:val="24"/>
          <w:lang w:eastAsia="ar-SA"/>
        </w:rPr>
        <w:t>3</w:t>
      </w:r>
      <w:r w:rsidRPr="00DD35AD">
        <w:rPr>
          <w:rFonts w:ascii="Times New Roman" w:hAnsi="Times New Roman" w:cs="Times New Roman"/>
          <w:color w:val="000000"/>
          <w:sz w:val="24"/>
          <w:szCs w:val="24"/>
          <w:lang w:eastAsia="ar-SA"/>
        </w:rPr>
        <w:t>1</w:t>
      </w:r>
      <w:r w:rsidRPr="00DD35AD">
        <w:rPr>
          <w:rFonts w:ascii="Times New Roman" w:hAnsi="Times New Roman" w:cs="Times New Roman"/>
          <w:color w:val="000000"/>
          <w:sz w:val="24"/>
          <w:szCs w:val="24"/>
          <w:lang w:eastAsia="ar-SA"/>
        </w:rPr>
        <w:t>.3. Duomenų tyrybos ir informacijos mokymo(si) turinys</w:t>
      </w:r>
    </w:p>
    <w:p w14:paraId="3607B9F1" w14:textId="1570BF4D" w:rsidR="00E9204A" w:rsidRDefault="003A37FE" w:rsidP="00DD35AD">
      <w:pPr>
        <w:jc w:val="both"/>
        <w:rPr>
          <w:rFonts w:ascii="Times New Roman" w:hAnsi="Times New Roman" w:cs="Times New Roman"/>
          <w:sz w:val="24"/>
          <w:szCs w:val="24"/>
          <w:lang w:eastAsia="ar-SA"/>
        </w:rPr>
      </w:pPr>
      <w:r w:rsidRPr="00DD35AD">
        <w:rPr>
          <w:rFonts w:ascii="Times New Roman" w:hAnsi="Times New Roman" w:cs="Times New Roman"/>
          <w:sz w:val="24"/>
          <w:szCs w:val="24"/>
          <w:lang w:eastAsia="ar-SA"/>
        </w:rPr>
        <w:t xml:space="preserve">31.3.1. Informacijos (rezultatų) pateikimas. </w:t>
      </w:r>
      <w:r w:rsidRPr="00DD35AD">
        <w:rPr>
          <w:rFonts w:ascii="Times New Roman" w:hAnsi="Times New Roman" w:cs="Times New Roman"/>
          <w:sz w:val="24"/>
          <w:szCs w:val="24"/>
        </w:rPr>
        <w:t>Mokomasi pateikti duomenis suvestinėmis lentelėmis, juos rikiuoti</w:t>
      </w:r>
      <w:r w:rsidRPr="00DD35AD">
        <w:rPr>
          <w:rFonts w:ascii="Times New Roman" w:hAnsi="Times New Roman" w:cs="Times New Roman"/>
          <w:sz w:val="24"/>
          <w:szCs w:val="24"/>
          <w:lang w:eastAsia="ar-SA"/>
        </w:rPr>
        <w:t xml:space="preserve"> ir </w:t>
      </w:r>
      <w:r w:rsidRPr="00DD35AD">
        <w:rPr>
          <w:rFonts w:ascii="Times New Roman" w:hAnsi="Times New Roman" w:cs="Times New Roman"/>
          <w:sz w:val="24"/>
          <w:szCs w:val="24"/>
        </w:rPr>
        <w:t>atrinkti pagal kelis kriterijus, grupuoti, skaičiuoti tarpines sumas, formuoti ataskaitas. Prisimenamos anksčiau išmoktos duomenų tyrybai naudotos funkcijos, diagramų braižymas (linijinės, stulpelinės, skritulinės, juostinės, histogramos, stačiakampės, sklaidos, kombinuotosios). Mokomasi apdoroti tekstinę informaciją naudojant darbui su tekstu skirtas funkcijas.</w:t>
      </w:r>
      <w:r w:rsidRPr="00DD35AD">
        <w:rPr>
          <w:rFonts w:ascii="Times New Roman" w:hAnsi="Times New Roman" w:cs="Times New Roman"/>
          <w:sz w:val="24"/>
          <w:szCs w:val="24"/>
          <w:lang w:eastAsia="ar-SA"/>
        </w:rPr>
        <w:t xml:space="preserve"> Aptariami galimi sprendimai, </w:t>
      </w:r>
      <w:r w:rsidRPr="00DD35AD">
        <w:rPr>
          <w:rFonts w:ascii="Times New Roman" w:hAnsi="Times New Roman" w:cs="Times New Roman"/>
          <w:sz w:val="24"/>
          <w:szCs w:val="24"/>
        </w:rPr>
        <w:t xml:space="preserve">formuluojamos </w:t>
      </w:r>
      <w:r w:rsidRPr="00DD35AD">
        <w:rPr>
          <w:rFonts w:ascii="Times New Roman" w:hAnsi="Times New Roman" w:cs="Times New Roman"/>
          <w:sz w:val="24"/>
          <w:szCs w:val="24"/>
          <w:lang w:eastAsia="ar-SA"/>
        </w:rPr>
        <w:t>išvados.</w:t>
      </w:r>
    </w:p>
    <w:p w14:paraId="6F48526B" w14:textId="77777777" w:rsidR="00DD35AD" w:rsidRDefault="00DD35AD" w:rsidP="00DD35AD">
      <w:pPr>
        <w:jc w:val="both"/>
        <w:rPr>
          <w:rFonts w:ascii="Times New Roman" w:hAnsi="Times New Roman" w:cs="Times New Roman"/>
          <w:sz w:val="24"/>
          <w:szCs w:val="24"/>
        </w:rPr>
      </w:pPr>
      <w:r w:rsidRPr="000E2812">
        <w:rPr>
          <w:rFonts w:ascii="Times New Roman" w:hAnsi="Times New Roman" w:cs="Times New Roman"/>
          <w:b/>
          <w:bCs/>
          <w:sz w:val="24"/>
          <w:szCs w:val="24"/>
        </w:rPr>
        <w:t>Ugdomos kompetencijos:</w:t>
      </w:r>
      <w:r>
        <w:rPr>
          <w:rFonts w:ascii="Times New Roman" w:hAnsi="Times New Roman" w:cs="Times New Roman"/>
          <w:sz w:val="24"/>
          <w:szCs w:val="24"/>
        </w:rPr>
        <w:t xml:space="preserve"> Pažinimo, skaitmeninė</w:t>
      </w:r>
    </w:p>
    <w:p w14:paraId="448EBE51" w14:textId="77777777" w:rsidR="00DD35AD" w:rsidRPr="000E2812" w:rsidRDefault="00DD35AD" w:rsidP="00DD35AD">
      <w:pPr>
        <w:rPr>
          <w:rFonts w:ascii="Times New Roman" w:hAnsi="Times New Roman" w:cs="Times New Roman"/>
          <w:b/>
          <w:bCs/>
          <w:sz w:val="24"/>
          <w:szCs w:val="24"/>
        </w:rPr>
      </w:pPr>
      <w:r w:rsidRPr="000E2812">
        <w:rPr>
          <w:rFonts w:ascii="Times New Roman" w:hAnsi="Times New Roman" w:cs="Times New Roman"/>
          <w:b/>
          <w:bCs/>
          <w:sz w:val="24"/>
          <w:szCs w:val="24"/>
        </w:rPr>
        <w:t>Pasiekimų lygiai</w:t>
      </w:r>
    </w:p>
    <w:p w14:paraId="3328158C" w14:textId="77777777" w:rsidR="00DD35AD" w:rsidRDefault="00DD35AD" w:rsidP="00DD35AD">
      <w:pPr>
        <w:jc w:val="both"/>
        <w:rPr>
          <w:rFonts w:ascii="Times New Roman" w:hAnsi="Times New Roman" w:cs="Times New Roman"/>
          <w:sz w:val="24"/>
          <w:szCs w:val="24"/>
        </w:rPr>
      </w:pPr>
      <w:r>
        <w:rPr>
          <w:rFonts w:ascii="Times New Roman" w:hAnsi="Times New Roman" w:cs="Times New Roman"/>
          <w:sz w:val="24"/>
          <w:szCs w:val="24"/>
        </w:rPr>
        <w:t xml:space="preserve">Slenkstinis: </w:t>
      </w:r>
      <w:r w:rsidRPr="00ED1556">
        <w:rPr>
          <w:rFonts w:ascii="Times New Roman" w:hAnsi="Times New Roman" w:cs="Times New Roman"/>
          <w:sz w:val="24"/>
          <w:szCs w:val="24"/>
        </w:rPr>
        <w:t>Tyrinėja ir apibendrina apklausų duomenis ir išgauna reikalingą informaciją (C2.1).</w:t>
      </w:r>
    </w:p>
    <w:p w14:paraId="23CF79D2" w14:textId="77777777" w:rsidR="00DD35AD" w:rsidRDefault="00DD35AD" w:rsidP="00DD35AD">
      <w:pPr>
        <w:jc w:val="both"/>
        <w:rPr>
          <w:rFonts w:ascii="Times New Roman" w:hAnsi="Times New Roman" w:cs="Times New Roman"/>
          <w:sz w:val="24"/>
          <w:szCs w:val="24"/>
        </w:rPr>
      </w:pPr>
      <w:r>
        <w:rPr>
          <w:rFonts w:ascii="Times New Roman" w:hAnsi="Times New Roman" w:cs="Times New Roman"/>
          <w:sz w:val="24"/>
          <w:szCs w:val="24"/>
        </w:rPr>
        <w:t xml:space="preserve">Patenkinamas: </w:t>
      </w:r>
      <w:r w:rsidRPr="00ED1556">
        <w:rPr>
          <w:rFonts w:ascii="Times New Roman" w:hAnsi="Times New Roman" w:cs="Times New Roman"/>
          <w:sz w:val="24"/>
          <w:szCs w:val="24"/>
        </w:rPr>
        <w:t>Tyrinėja ir apibendrina viešai prieinamus ir apklausų duomenis ir išgauna reikalingą informaciją (C2.2).</w:t>
      </w:r>
    </w:p>
    <w:p w14:paraId="69813E96" w14:textId="77777777" w:rsidR="00DD35AD" w:rsidRDefault="00DD35AD" w:rsidP="00DD35AD">
      <w:pPr>
        <w:jc w:val="both"/>
        <w:rPr>
          <w:rFonts w:ascii="Times New Roman" w:hAnsi="Times New Roman" w:cs="Times New Roman"/>
          <w:sz w:val="24"/>
          <w:szCs w:val="24"/>
        </w:rPr>
      </w:pPr>
      <w:r>
        <w:rPr>
          <w:rFonts w:ascii="Times New Roman" w:hAnsi="Times New Roman" w:cs="Times New Roman"/>
          <w:sz w:val="24"/>
          <w:szCs w:val="24"/>
        </w:rPr>
        <w:t xml:space="preserve">Pagrindinis: </w:t>
      </w:r>
      <w:r w:rsidRPr="00ED1556">
        <w:rPr>
          <w:rFonts w:ascii="Times New Roman" w:hAnsi="Times New Roman" w:cs="Times New Roman"/>
          <w:sz w:val="24"/>
          <w:szCs w:val="24"/>
        </w:rPr>
        <w:t>Tyrinėja ir apibendrina viešai prieinamus ar automatizuotai renkamus duomenis ir išgauna reikalingą informaciją (C2.3).</w:t>
      </w:r>
    </w:p>
    <w:p w14:paraId="1E4ADD68" w14:textId="77777777" w:rsidR="00DD35AD" w:rsidRDefault="00DD35AD" w:rsidP="00DD35AD">
      <w:pPr>
        <w:jc w:val="both"/>
        <w:rPr>
          <w:rFonts w:ascii="Times New Roman" w:hAnsi="Times New Roman" w:cs="Times New Roman"/>
          <w:sz w:val="24"/>
          <w:szCs w:val="24"/>
        </w:rPr>
      </w:pPr>
      <w:r>
        <w:rPr>
          <w:rFonts w:ascii="Times New Roman" w:hAnsi="Times New Roman" w:cs="Times New Roman"/>
          <w:sz w:val="24"/>
          <w:szCs w:val="24"/>
        </w:rPr>
        <w:t xml:space="preserve">Aukštesnysis: </w:t>
      </w:r>
      <w:r w:rsidRPr="00ED1556">
        <w:rPr>
          <w:rFonts w:ascii="Times New Roman" w:hAnsi="Times New Roman" w:cs="Times New Roman"/>
          <w:sz w:val="24"/>
          <w:szCs w:val="24"/>
        </w:rPr>
        <w:t>Tyrinėja ir apibendrina viešai prieinamus ar automatizuotai renkamus duomenis, išgauna reikalingą informaciją ir ją taiko prognozavimui. Aptaria informacijos ir žinių sąryšį (C2.4).</w:t>
      </w:r>
    </w:p>
    <w:tbl>
      <w:tblPr>
        <w:tblStyle w:val="Lentelstinklelis"/>
        <w:tblW w:w="0" w:type="auto"/>
        <w:tblLook w:val="04A0" w:firstRow="1" w:lastRow="0" w:firstColumn="1" w:lastColumn="0" w:noHBand="0" w:noVBand="1"/>
      </w:tblPr>
      <w:tblGrid>
        <w:gridCol w:w="3964"/>
        <w:gridCol w:w="1418"/>
        <w:gridCol w:w="4111"/>
      </w:tblGrid>
      <w:tr w:rsidR="00DD35AD" w:rsidRPr="009E2E6E" w14:paraId="163A70C2" w14:textId="77777777" w:rsidTr="00F82965">
        <w:tc>
          <w:tcPr>
            <w:tcW w:w="3964" w:type="dxa"/>
            <w:vAlign w:val="center"/>
          </w:tcPr>
          <w:p w14:paraId="1199A389" w14:textId="77777777" w:rsidR="00DD35AD" w:rsidRPr="009E2E6E" w:rsidRDefault="00DD35AD" w:rsidP="00F82965">
            <w:pPr>
              <w:rPr>
                <w:rFonts w:ascii="Times New Roman" w:hAnsi="Times New Roman" w:cs="Times New Roman"/>
                <w:b/>
                <w:bCs/>
                <w:sz w:val="24"/>
                <w:szCs w:val="24"/>
              </w:rPr>
            </w:pPr>
            <w:r w:rsidRPr="009E2E6E">
              <w:rPr>
                <w:rFonts w:ascii="Times New Roman" w:hAnsi="Times New Roman" w:cs="Times New Roman"/>
                <w:b/>
                <w:bCs/>
                <w:sz w:val="24"/>
                <w:szCs w:val="24"/>
              </w:rPr>
              <w:t>Užduotis</w:t>
            </w:r>
          </w:p>
        </w:tc>
        <w:tc>
          <w:tcPr>
            <w:tcW w:w="1418" w:type="dxa"/>
            <w:vAlign w:val="center"/>
          </w:tcPr>
          <w:p w14:paraId="4E2367AE" w14:textId="77777777" w:rsidR="00DD35AD" w:rsidRPr="009E2E6E" w:rsidRDefault="00DD35AD" w:rsidP="00F82965">
            <w:pPr>
              <w:rPr>
                <w:rFonts w:ascii="Times New Roman" w:hAnsi="Times New Roman" w:cs="Times New Roman"/>
                <w:b/>
                <w:bCs/>
                <w:sz w:val="24"/>
                <w:szCs w:val="24"/>
              </w:rPr>
            </w:pPr>
            <w:r w:rsidRPr="009E2E6E">
              <w:rPr>
                <w:rFonts w:ascii="Times New Roman" w:hAnsi="Times New Roman" w:cs="Times New Roman"/>
                <w:b/>
                <w:bCs/>
                <w:sz w:val="24"/>
                <w:szCs w:val="24"/>
              </w:rPr>
              <w:t>Taškų skaičius</w:t>
            </w:r>
          </w:p>
        </w:tc>
        <w:tc>
          <w:tcPr>
            <w:tcW w:w="4111" w:type="dxa"/>
            <w:vAlign w:val="center"/>
          </w:tcPr>
          <w:p w14:paraId="3F4D5ECB" w14:textId="77777777" w:rsidR="00DD35AD" w:rsidRPr="009E2E6E" w:rsidRDefault="00DD35AD" w:rsidP="00F82965">
            <w:pPr>
              <w:rPr>
                <w:rFonts w:ascii="Times New Roman" w:hAnsi="Times New Roman" w:cs="Times New Roman"/>
                <w:b/>
                <w:bCs/>
                <w:sz w:val="24"/>
                <w:szCs w:val="24"/>
              </w:rPr>
            </w:pPr>
            <w:r>
              <w:rPr>
                <w:rFonts w:ascii="Times New Roman" w:hAnsi="Times New Roman" w:cs="Times New Roman"/>
                <w:b/>
                <w:bCs/>
                <w:sz w:val="24"/>
                <w:szCs w:val="24"/>
              </w:rPr>
              <w:t>Vertinimas</w:t>
            </w:r>
          </w:p>
        </w:tc>
      </w:tr>
      <w:tr w:rsidR="00DD35AD" w:rsidRPr="009938E2" w14:paraId="4E90F340" w14:textId="77777777" w:rsidTr="00F82965">
        <w:tc>
          <w:tcPr>
            <w:tcW w:w="3964" w:type="dxa"/>
          </w:tcPr>
          <w:p w14:paraId="085CA2CE" w14:textId="0A0F33D4" w:rsidR="00CF3B2D" w:rsidRPr="00CF3B2D" w:rsidRDefault="00CF3B2D" w:rsidP="00CF3B2D">
            <w:pPr>
              <w:pStyle w:val="Sraopastraipa"/>
              <w:numPr>
                <w:ilvl w:val="0"/>
                <w:numId w:val="2"/>
              </w:numPr>
              <w:jc w:val="both"/>
              <w:rPr>
                <w:rFonts w:ascii="Times New Roman" w:hAnsi="Times New Roman" w:cs="Times New Roman"/>
                <w:sz w:val="24"/>
                <w:szCs w:val="24"/>
              </w:rPr>
            </w:pPr>
            <w:r w:rsidRPr="00CF3B2D">
              <w:rPr>
                <w:rFonts w:ascii="Times New Roman" w:hAnsi="Times New Roman" w:cs="Times New Roman"/>
                <w:sz w:val="24"/>
                <w:szCs w:val="24"/>
              </w:rPr>
              <w:t xml:space="preserve">Kiekviename darbo lakšte pateiktiems duomenims sukurkite lenteles: </w:t>
            </w:r>
          </w:p>
          <w:p w14:paraId="64DE5D06" w14:textId="734CE5BD" w:rsidR="00CF3B2D" w:rsidRPr="00CF3B2D" w:rsidRDefault="00CF3B2D" w:rsidP="00CF3B2D">
            <w:pPr>
              <w:pStyle w:val="Sraopastraipa"/>
              <w:numPr>
                <w:ilvl w:val="1"/>
                <w:numId w:val="2"/>
              </w:numPr>
              <w:jc w:val="both"/>
              <w:rPr>
                <w:rFonts w:ascii="Times New Roman" w:hAnsi="Times New Roman" w:cs="Times New Roman"/>
                <w:sz w:val="24"/>
                <w:szCs w:val="24"/>
              </w:rPr>
            </w:pPr>
            <w:r w:rsidRPr="00CF3B2D">
              <w:rPr>
                <w:rFonts w:ascii="Times New Roman" w:hAnsi="Times New Roman" w:cs="Times New Roman"/>
                <w:sz w:val="24"/>
                <w:szCs w:val="24"/>
              </w:rPr>
              <w:t xml:space="preserve">darbo lakšto „Pagrindinė“ duomenis sudėkite į lentelę Pagrindinė (108755 paskutinė eilutė); </w:t>
            </w:r>
          </w:p>
          <w:p w14:paraId="41A3A51E" w14:textId="727DAEF2" w:rsidR="00CF3B2D" w:rsidRPr="00CF3B2D" w:rsidRDefault="00CF3B2D" w:rsidP="00CF3B2D">
            <w:pPr>
              <w:pStyle w:val="Sraopastraipa"/>
              <w:numPr>
                <w:ilvl w:val="1"/>
                <w:numId w:val="2"/>
              </w:numPr>
              <w:jc w:val="both"/>
              <w:rPr>
                <w:rFonts w:ascii="Times New Roman" w:hAnsi="Times New Roman" w:cs="Times New Roman"/>
                <w:sz w:val="24"/>
                <w:szCs w:val="24"/>
              </w:rPr>
            </w:pPr>
            <w:r w:rsidRPr="00CF3B2D">
              <w:rPr>
                <w:rFonts w:ascii="Times New Roman" w:hAnsi="Times New Roman" w:cs="Times New Roman"/>
                <w:sz w:val="24"/>
                <w:szCs w:val="24"/>
              </w:rPr>
              <w:t xml:space="preserve">darbo lakšto „Savivaldybė“ duomenis sudėkite į lentelę Savivaldybė; </w:t>
            </w:r>
          </w:p>
          <w:p w14:paraId="6482FDFA" w14:textId="556899BB" w:rsidR="00CF3B2D" w:rsidRPr="00CF3B2D" w:rsidRDefault="00CF3B2D" w:rsidP="00CF3B2D">
            <w:pPr>
              <w:pStyle w:val="Sraopastraipa"/>
              <w:numPr>
                <w:ilvl w:val="1"/>
                <w:numId w:val="2"/>
              </w:numPr>
              <w:jc w:val="both"/>
              <w:rPr>
                <w:rFonts w:ascii="Times New Roman" w:hAnsi="Times New Roman" w:cs="Times New Roman"/>
                <w:sz w:val="24"/>
                <w:szCs w:val="24"/>
              </w:rPr>
            </w:pPr>
            <w:r w:rsidRPr="00CF3B2D">
              <w:rPr>
                <w:rFonts w:ascii="Times New Roman" w:hAnsi="Times New Roman" w:cs="Times New Roman"/>
                <w:sz w:val="24"/>
                <w:szCs w:val="24"/>
              </w:rPr>
              <w:t xml:space="preserve">darbo lakšto „Vietovė“ duomenis sudėkite į lentelę Vietovė; </w:t>
            </w:r>
          </w:p>
          <w:p w14:paraId="7843EFCC" w14:textId="552F3028" w:rsidR="00CF3B2D" w:rsidRPr="00CF3B2D" w:rsidRDefault="00CF3B2D" w:rsidP="00CF3B2D">
            <w:pPr>
              <w:pStyle w:val="Sraopastraipa"/>
              <w:numPr>
                <w:ilvl w:val="1"/>
                <w:numId w:val="2"/>
              </w:numPr>
              <w:jc w:val="both"/>
              <w:rPr>
                <w:rFonts w:ascii="Times New Roman" w:hAnsi="Times New Roman" w:cs="Times New Roman"/>
                <w:sz w:val="24"/>
                <w:szCs w:val="24"/>
              </w:rPr>
            </w:pPr>
            <w:r w:rsidRPr="00CF3B2D">
              <w:rPr>
                <w:rFonts w:ascii="Times New Roman" w:hAnsi="Times New Roman" w:cs="Times New Roman"/>
                <w:sz w:val="24"/>
                <w:szCs w:val="24"/>
              </w:rPr>
              <w:t>darbo lakšto „Lytis“ duomenis sudėkite į lentelę Lytis.</w:t>
            </w:r>
          </w:p>
          <w:p w14:paraId="1151F8BF" w14:textId="158467DE" w:rsidR="00DD35AD" w:rsidRPr="00DD35AD" w:rsidRDefault="00DD35AD" w:rsidP="00DD35AD">
            <w:pPr>
              <w:rPr>
                <w:rFonts w:ascii="Times New Roman" w:hAnsi="Times New Roman" w:cs="Times New Roman"/>
                <w:sz w:val="24"/>
                <w:szCs w:val="24"/>
              </w:rPr>
            </w:pPr>
          </w:p>
        </w:tc>
        <w:tc>
          <w:tcPr>
            <w:tcW w:w="1418" w:type="dxa"/>
          </w:tcPr>
          <w:p w14:paraId="10C0823E" w14:textId="0FFB74EF" w:rsidR="00DD35AD" w:rsidRDefault="00CF3B2D" w:rsidP="00F82965">
            <w:pPr>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Pr>
          <w:p w14:paraId="1D9B6752" w14:textId="77777777" w:rsidR="00DD35AD" w:rsidRDefault="00CF3B2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2 taškai skiriami, jei užduotis atlikta tinkamai.</w:t>
            </w:r>
          </w:p>
          <w:p w14:paraId="7294B92D" w14:textId="51C81765" w:rsidR="00CF3B2D" w:rsidRPr="009938E2" w:rsidRDefault="00CF3B2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skiriamas jei sukurtos ne mažiau kaip 2 lentelės.</w:t>
            </w:r>
          </w:p>
        </w:tc>
      </w:tr>
      <w:tr w:rsidR="00DD35AD" w:rsidRPr="009938E2" w14:paraId="6454C69B" w14:textId="77777777" w:rsidTr="00F82965">
        <w:tc>
          <w:tcPr>
            <w:tcW w:w="3964" w:type="dxa"/>
          </w:tcPr>
          <w:p w14:paraId="26237F1E" w14:textId="69431FBF" w:rsidR="00DD35AD" w:rsidRPr="00BE15DD" w:rsidRDefault="00BE15DD" w:rsidP="00BE15DD">
            <w:pPr>
              <w:pStyle w:val="Sraopastraipa"/>
              <w:numPr>
                <w:ilvl w:val="0"/>
                <w:numId w:val="2"/>
              </w:numPr>
              <w:jc w:val="both"/>
              <w:rPr>
                <w:rFonts w:ascii="Times New Roman" w:hAnsi="Times New Roman" w:cs="Times New Roman"/>
                <w:sz w:val="24"/>
                <w:szCs w:val="24"/>
              </w:rPr>
            </w:pPr>
            <w:r w:rsidRPr="006675D4">
              <w:rPr>
                <w:rFonts w:ascii="Times New Roman" w:hAnsi="Times New Roman" w:cs="Times New Roman"/>
                <w:sz w:val="24"/>
                <w:szCs w:val="24"/>
              </w:rPr>
              <w:t>Susiekite sukurtas lenteles Savivaldybė, Vietovė ir Lytis su pagrindine lentele Pagrindinė, kad galėtumėte atlikti 3-9 užduotis.</w:t>
            </w:r>
          </w:p>
        </w:tc>
        <w:tc>
          <w:tcPr>
            <w:tcW w:w="1418" w:type="dxa"/>
          </w:tcPr>
          <w:p w14:paraId="3AD07299" w14:textId="0319C518" w:rsidR="00DD35AD" w:rsidRDefault="00BE15DD" w:rsidP="00F82965">
            <w:pPr>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Pr>
          <w:p w14:paraId="2C0B7928" w14:textId="77777777" w:rsidR="00DD35AD" w:rsidRDefault="00BE15D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2 taškai skiriami, jei su pagrindine lentele tinkamai susietos 3 likusios lentelės.</w:t>
            </w:r>
          </w:p>
          <w:p w14:paraId="69C9231C" w14:textId="0A0C3073" w:rsidR="00BE15DD" w:rsidRPr="009938E2" w:rsidRDefault="00BE15D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skiriamas, jei su pagrindine lentele susieta bent viena lentelė.</w:t>
            </w:r>
          </w:p>
        </w:tc>
      </w:tr>
      <w:tr w:rsidR="00DD35AD" w:rsidRPr="009938E2" w14:paraId="4FF4A23F" w14:textId="77777777" w:rsidTr="00F82965">
        <w:tc>
          <w:tcPr>
            <w:tcW w:w="3964" w:type="dxa"/>
          </w:tcPr>
          <w:p w14:paraId="7ECBC70A" w14:textId="756B70AF" w:rsidR="006249B3" w:rsidRDefault="006249B3" w:rsidP="002D15D2">
            <w:pPr>
              <w:pStyle w:val="Sraopastraipa"/>
              <w:numPr>
                <w:ilvl w:val="0"/>
                <w:numId w:val="2"/>
              </w:numPr>
              <w:jc w:val="both"/>
              <w:rPr>
                <w:rFonts w:ascii="Times New Roman" w:hAnsi="Times New Roman" w:cs="Times New Roman"/>
                <w:sz w:val="24"/>
                <w:szCs w:val="24"/>
              </w:rPr>
            </w:pPr>
            <w:r w:rsidRPr="00152F20">
              <w:rPr>
                <w:rFonts w:ascii="Times New Roman" w:hAnsi="Times New Roman" w:cs="Times New Roman"/>
                <w:sz w:val="24"/>
                <w:szCs w:val="24"/>
              </w:rPr>
              <w:t xml:space="preserve">Suformuokite ataskaitą, kurioje pateikta, </w:t>
            </w:r>
            <w:r>
              <w:rPr>
                <w:rFonts w:ascii="Times New Roman" w:hAnsi="Times New Roman" w:cs="Times New Roman"/>
                <w:sz w:val="24"/>
                <w:szCs w:val="24"/>
              </w:rPr>
              <w:t xml:space="preserve">kiek mokinių mokėsi kiekvienoje klasėje. Ataskaitoje </w:t>
            </w:r>
            <w:r>
              <w:rPr>
                <w:rFonts w:ascii="Times New Roman" w:hAnsi="Times New Roman" w:cs="Times New Roman"/>
                <w:sz w:val="24"/>
                <w:szCs w:val="24"/>
              </w:rPr>
              <w:lastRenderedPageBreak/>
              <w:t>turi būti pateiktos skaitinės reikšmės ir skritulinė diagrama.</w:t>
            </w:r>
          </w:p>
          <w:p w14:paraId="0C061ADD" w14:textId="77777777" w:rsidR="00DD35AD" w:rsidRPr="00DD35AD" w:rsidRDefault="00DD35AD" w:rsidP="00DD35AD">
            <w:pPr>
              <w:rPr>
                <w:rFonts w:ascii="Times New Roman" w:hAnsi="Times New Roman" w:cs="Times New Roman"/>
                <w:sz w:val="24"/>
                <w:szCs w:val="24"/>
              </w:rPr>
            </w:pPr>
          </w:p>
        </w:tc>
        <w:tc>
          <w:tcPr>
            <w:tcW w:w="1418" w:type="dxa"/>
          </w:tcPr>
          <w:p w14:paraId="61413E4B" w14:textId="28726110" w:rsidR="00DD35AD" w:rsidRDefault="006249B3" w:rsidP="00F82965">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4111" w:type="dxa"/>
          </w:tcPr>
          <w:p w14:paraId="000F3A98" w14:textId="77777777" w:rsidR="00DD35AD" w:rsidRDefault="006249B3"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klasės įkėlimą (eilutės arba stulpeliai).</w:t>
            </w:r>
          </w:p>
          <w:p w14:paraId="3A75E24C" w14:textId="77777777" w:rsidR="006249B3" w:rsidRDefault="006249B3"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1 taškas už tinkamą mokinių skaičiaus įkėlimą (reikšmės).</w:t>
            </w:r>
          </w:p>
          <w:p w14:paraId="28495907" w14:textId="77777777" w:rsidR="006249B3" w:rsidRDefault="006249B3"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pasirinkimą skaičiuojant mokinių skaičių (Suma).</w:t>
            </w:r>
          </w:p>
          <w:p w14:paraId="451C3925" w14:textId="77777777" w:rsidR="006249B3" w:rsidRDefault="006249B3"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PivotChart diagramos sukūrimą.</w:t>
            </w:r>
          </w:p>
          <w:p w14:paraId="1EFFA1F3" w14:textId="593AEFFC" w:rsidR="006249B3" w:rsidRPr="009938E2" w:rsidRDefault="006249B3"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pasirinktą diagramos tipą.</w:t>
            </w:r>
          </w:p>
        </w:tc>
      </w:tr>
      <w:tr w:rsidR="00DD35AD" w:rsidRPr="009938E2" w14:paraId="6F181B43" w14:textId="77777777" w:rsidTr="00F82965">
        <w:tc>
          <w:tcPr>
            <w:tcW w:w="3964" w:type="dxa"/>
          </w:tcPr>
          <w:p w14:paraId="38C14E09" w14:textId="6237EB46" w:rsidR="00DD35AD" w:rsidRPr="002D15D2" w:rsidRDefault="002D15D2" w:rsidP="002D15D2">
            <w:pPr>
              <w:pStyle w:val="Sraopastraipa"/>
              <w:numPr>
                <w:ilvl w:val="0"/>
                <w:numId w:val="2"/>
              </w:numPr>
              <w:jc w:val="both"/>
              <w:rPr>
                <w:rFonts w:ascii="Times New Roman" w:hAnsi="Times New Roman" w:cs="Times New Roman"/>
                <w:sz w:val="24"/>
                <w:szCs w:val="24"/>
              </w:rPr>
            </w:pPr>
            <w:r w:rsidRPr="00152F20">
              <w:rPr>
                <w:rFonts w:ascii="Times New Roman" w:hAnsi="Times New Roman" w:cs="Times New Roman"/>
                <w:sz w:val="24"/>
                <w:szCs w:val="24"/>
              </w:rPr>
              <w:t xml:space="preserve">Suformuokite ataskaitą, kurioje pateikta, kiek </w:t>
            </w:r>
            <w:r>
              <w:rPr>
                <w:rFonts w:ascii="Times New Roman" w:hAnsi="Times New Roman" w:cs="Times New Roman"/>
                <w:sz w:val="24"/>
                <w:szCs w:val="24"/>
              </w:rPr>
              <w:t xml:space="preserve">skirtingo amžiaus mokinių mokėsi skirtingais mokslo metais. </w:t>
            </w:r>
            <w:r w:rsidRPr="00152F20">
              <w:rPr>
                <w:rFonts w:ascii="Times New Roman" w:hAnsi="Times New Roman" w:cs="Times New Roman"/>
                <w:sz w:val="24"/>
                <w:szCs w:val="24"/>
              </w:rPr>
              <w:t xml:space="preserve">Ataskaitoje turi būti pateiktos skaitinės reikšmės ir </w:t>
            </w:r>
            <w:r w:rsidR="004953D2">
              <w:rPr>
                <w:rFonts w:ascii="Times New Roman" w:hAnsi="Times New Roman" w:cs="Times New Roman"/>
                <w:sz w:val="24"/>
                <w:szCs w:val="24"/>
              </w:rPr>
              <w:t xml:space="preserve">jungtinė </w:t>
            </w:r>
            <w:r w:rsidRPr="00152F20">
              <w:rPr>
                <w:rFonts w:ascii="Times New Roman" w:hAnsi="Times New Roman" w:cs="Times New Roman"/>
                <w:sz w:val="24"/>
                <w:szCs w:val="24"/>
              </w:rPr>
              <w:t>s</w:t>
            </w:r>
            <w:r>
              <w:rPr>
                <w:rFonts w:ascii="Times New Roman" w:hAnsi="Times New Roman" w:cs="Times New Roman"/>
                <w:sz w:val="24"/>
                <w:szCs w:val="24"/>
              </w:rPr>
              <w:t>tulpelinė</w:t>
            </w:r>
            <w:r w:rsidRPr="00152F20">
              <w:rPr>
                <w:rFonts w:ascii="Times New Roman" w:hAnsi="Times New Roman" w:cs="Times New Roman"/>
                <w:sz w:val="24"/>
                <w:szCs w:val="24"/>
              </w:rPr>
              <w:t xml:space="preserve"> diagrama. </w:t>
            </w:r>
          </w:p>
        </w:tc>
        <w:tc>
          <w:tcPr>
            <w:tcW w:w="1418" w:type="dxa"/>
          </w:tcPr>
          <w:p w14:paraId="6ADB8DAD" w14:textId="35CEF072" w:rsidR="00DD35AD" w:rsidRDefault="002D15D2" w:rsidP="00F82965">
            <w:pPr>
              <w:jc w:val="center"/>
              <w:rPr>
                <w:rFonts w:ascii="Times New Roman" w:hAnsi="Times New Roman" w:cs="Times New Roman"/>
                <w:sz w:val="24"/>
                <w:szCs w:val="24"/>
              </w:rPr>
            </w:pPr>
            <w:r>
              <w:rPr>
                <w:rFonts w:ascii="Times New Roman" w:hAnsi="Times New Roman" w:cs="Times New Roman"/>
                <w:sz w:val="24"/>
                <w:szCs w:val="24"/>
              </w:rPr>
              <w:t>5</w:t>
            </w:r>
          </w:p>
        </w:tc>
        <w:tc>
          <w:tcPr>
            <w:tcW w:w="4111" w:type="dxa"/>
          </w:tcPr>
          <w:p w14:paraId="34749B86" w14:textId="77777777" w:rsidR="00DD35AD" w:rsidRDefault="002D15D2"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mokinių amžiaus įkėlimą (eilutės arba stulpeliai).</w:t>
            </w:r>
          </w:p>
          <w:p w14:paraId="2A0D7EC0" w14:textId="77777777" w:rsidR="002D15D2" w:rsidRDefault="002D15D2"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mokslo metų įkėlimą (eilutės arba stulpeliai).</w:t>
            </w:r>
          </w:p>
          <w:p w14:paraId="3AFC7DF2" w14:textId="77777777" w:rsidR="002D15D2" w:rsidRDefault="002D15D2"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mokinių skaičiaus įkėlimą (reikšmės).</w:t>
            </w:r>
          </w:p>
          <w:p w14:paraId="03D720F5" w14:textId="619ACC58" w:rsidR="002D15D2" w:rsidRPr="009938E2" w:rsidRDefault="002D15D2"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pasirinkimą skaičiuojant mokinių skaičių (Suma).</w:t>
            </w:r>
          </w:p>
        </w:tc>
      </w:tr>
      <w:tr w:rsidR="00DD35AD" w:rsidRPr="009938E2" w14:paraId="1128D316" w14:textId="77777777" w:rsidTr="00F82965">
        <w:tc>
          <w:tcPr>
            <w:tcW w:w="3964" w:type="dxa"/>
          </w:tcPr>
          <w:p w14:paraId="3D55A08D" w14:textId="1BC0DA4F" w:rsidR="00DD35AD" w:rsidRPr="00F5259B" w:rsidRDefault="00F5259B" w:rsidP="00DD35AD">
            <w:pPr>
              <w:pStyle w:val="Sraopastraipa"/>
              <w:numPr>
                <w:ilvl w:val="0"/>
                <w:numId w:val="2"/>
              </w:numPr>
              <w:jc w:val="both"/>
              <w:rPr>
                <w:rFonts w:ascii="Times New Roman" w:hAnsi="Times New Roman" w:cs="Times New Roman"/>
                <w:sz w:val="24"/>
                <w:szCs w:val="24"/>
              </w:rPr>
            </w:pPr>
            <w:r w:rsidRPr="00152F20">
              <w:rPr>
                <w:rFonts w:ascii="Times New Roman" w:hAnsi="Times New Roman" w:cs="Times New Roman"/>
                <w:sz w:val="24"/>
                <w:szCs w:val="24"/>
              </w:rPr>
              <w:t xml:space="preserve">Suformuokite ataskaitą, kurioje pateikta, kiek skirtingų </w:t>
            </w:r>
            <w:r>
              <w:rPr>
                <w:rFonts w:ascii="Times New Roman" w:hAnsi="Times New Roman" w:cs="Times New Roman"/>
                <w:sz w:val="24"/>
                <w:szCs w:val="24"/>
              </w:rPr>
              <w:t>lyčių mokinių mokėsi 4-8 klasėse</w:t>
            </w:r>
            <w:r w:rsidRPr="00152F20">
              <w:rPr>
                <w:rFonts w:ascii="Times New Roman" w:hAnsi="Times New Roman" w:cs="Times New Roman"/>
                <w:sz w:val="24"/>
                <w:szCs w:val="24"/>
              </w:rPr>
              <w:t>. Ataskaitoje turi būti pateiktos skaitinės reikšmės</w:t>
            </w:r>
            <w:r>
              <w:rPr>
                <w:rFonts w:ascii="Times New Roman" w:hAnsi="Times New Roman" w:cs="Times New Roman"/>
                <w:sz w:val="24"/>
                <w:szCs w:val="24"/>
              </w:rPr>
              <w:t xml:space="preserve"> ir linijinės diagramos</w:t>
            </w:r>
            <w:r w:rsidRPr="00152F20">
              <w:rPr>
                <w:rFonts w:ascii="Times New Roman" w:hAnsi="Times New Roman" w:cs="Times New Roman"/>
                <w:sz w:val="24"/>
                <w:szCs w:val="24"/>
              </w:rPr>
              <w:t>.</w:t>
            </w:r>
            <w:r>
              <w:rPr>
                <w:rFonts w:ascii="Times New Roman" w:hAnsi="Times New Roman" w:cs="Times New Roman"/>
                <w:sz w:val="24"/>
                <w:szCs w:val="24"/>
              </w:rPr>
              <w:t xml:space="preserve"> X ašyje turėtų būti klasės, y ašyje – mokinių skaičius. Mergaičių ir berniukų duomenys pateikiami skirtingomis spalvomis.</w:t>
            </w:r>
          </w:p>
        </w:tc>
        <w:tc>
          <w:tcPr>
            <w:tcW w:w="1418" w:type="dxa"/>
          </w:tcPr>
          <w:p w14:paraId="18FD2854" w14:textId="4E72079C" w:rsidR="00DD35AD" w:rsidRDefault="00F5259B" w:rsidP="00F82965">
            <w:pPr>
              <w:jc w:val="center"/>
              <w:rPr>
                <w:rFonts w:ascii="Times New Roman" w:hAnsi="Times New Roman" w:cs="Times New Roman"/>
                <w:sz w:val="24"/>
                <w:szCs w:val="24"/>
              </w:rPr>
            </w:pPr>
            <w:r>
              <w:rPr>
                <w:rFonts w:ascii="Times New Roman" w:hAnsi="Times New Roman" w:cs="Times New Roman"/>
                <w:sz w:val="24"/>
                <w:szCs w:val="24"/>
              </w:rPr>
              <w:t>8</w:t>
            </w:r>
          </w:p>
        </w:tc>
        <w:tc>
          <w:tcPr>
            <w:tcW w:w="4111" w:type="dxa"/>
          </w:tcPr>
          <w:p w14:paraId="0B4C886F" w14:textId="77777777" w:rsidR="00DD35AD"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lyčių įkėlimą (stulpeliai).</w:t>
            </w:r>
          </w:p>
          <w:p w14:paraId="7815B8A7"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klasių įkėlimą (eilutės).</w:t>
            </w:r>
          </w:p>
          <w:p w14:paraId="113ADD1D"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klasių filtravimą.</w:t>
            </w:r>
          </w:p>
          <w:p w14:paraId="3A2C5673"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mokinių skaičiaus įkėlimą.</w:t>
            </w:r>
          </w:p>
          <w:p w14:paraId="2EF48CB5"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pasirinkimą skaičiuojant mokinių skaičių (Suma).</w:t>
            </w:r>
          </w:p>
          <w:p w14:paraId="25FC9BF3"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vaizduojamą x ašį.</w:t>
            </w:r>
          </w:p>
          <w:p w14:paraId="0D1C0A7D" w14:textId="77777777" w:rsidR="00F5259B"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vaizduojamą y ašį.</w:t>
            </w:r>
          </w:p>
          <w:p w14:paraId="4300CF98" w14:textId="6D4878CD" w:rsidR="00F5259B" w:rsidRPr="009938E2" w:rsidRDefault="00F5259B"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duomenų pateikimą skirtingomis spalvomis.</w:t>
            </w:r>
          </w:p>
        </w:tc>
      </w:tr>
      <w:tr w:rsidR="00DD35AD" w:rsidRPr="009938E2" w14:paraId="7A6E6BA2" w14:textId="77777777" w:rsidTr="00F82965">
        <w:tc>
          <w:tcPr>
            <w:tcW w:w="3964" w:type="dxa"/>
          </w:tcPr>
          <w:p w14:paraId="6245321F" w14:textId="77777777" w:rsidR="002F0791" w:rsidRDefault="002F0791" w:rsidP="002F0791">
            <w:pPr>
              <w:pStyle w:val="Sraopastraipa"/>
              <w:numPr>
                <w:ilvl w:val="0"/>
                <w:numId w:val="2"/>
              </w:numPr>
              <w:jc w:val="both"/>
              <w:rPr>
                <w:rFonts w:ascii="Times New Roman" w:hAnsi="Times New Roman" w:cs="Times New Roman"/>
                <w:sz w:val="24"/>
                <w:szCs w:val="24"/>
              </w:rPr>
            </w:pPr>
            <w:r>
              <w:rPr>
                <w:rFonts w:ascii="Times New Roman" w:hAnsi="Times New Roman" w:cs="Times New Roman"/>
                <w:sz w:val="24"/>
                <w:szCs w:val="24"/>
              </w:rPr>
              <w:t>Suformuokite ataskaitą, kurioje pateikta, kiek yra duomenų įrašų, kuriuose minima kiekviena savivaldybė. Pvz., duomenyse yra 1264</w:t>
            </w:r>
            <w:r w:rsidRPr="00AA7E85">
              <w:rPr>
                <w:rFonts w:ascii="Times New Roman" w:hAnsi="Times New Roman" w:cs="Times New Roman"/>
                <w:sz w:val="24"/>
                <w:szCs w:val="24"/>
              </w:rPr>
              <w:t xml:space="preserve"> </w:t>
            </w:r>
            <w:r>
              <w:rPr>
                <w:rFonts w:ascii="Times New Roman" w:hAnsi="Times New Roman" w:cs="Times New Roman"/>
                <w:sz w:val="24"/>
                <w:szCs w:val="24"/>
              </w:rPr>
              <w:t>Akmenės rajono savivaldybės įrašai. Ataskaitoje turi būti pateiktos skaitinės reikšmės, surikiuotos didėjančiai.</w:t>
            </w:r>
          </w:p>
          <w:p w14:paraId="2B308826" w14:textId="786F560D" w:rsidR="00DD35AD" w:rsidRPr="002F0791" w:rsidRDefault="00DD35AD" w:rsidP="002F0791">
            <w:pPr>
              <w:jc w:val="both"/>
              <w:rPr>
                <w:rFonts w:ascii="Times New Roman" w:hAnsi="Times New Roman" w:cs="Times New Roman"/>
                <w:sz w:val="24"/>
                <w:szCs w:val="24"/>
              </w:rPr>
            </w:pPr>
          </w:p>
        </w:tc>
        <w:tc>
          <w:tcPr>
            <w:tcW w:w="1418" w:type="dxa"/>
          </w:tcPr>
          <w:p w14:paraId="7FE3E51B" w14:textId="3737E688" w:rsidR="00DD35AD" w:rsidRDefault="002F0791" w:rsidP="00F82965">
            <w:pPr>
              <w:jc w:val="center"/>
              <w:rPr>
                <w:rFonts w:ascii="Times New Roman" w:hAnsi="Times New Roman" w:cs="Times New Roman"/>
                <w:sz w:val="24"/>
                <w:szCs w:val="24"/>
              </w:rPr>
            </w:pPr>
            <w:r>
              <w:rPr>
                <w:rFonts w:ascii="Times New Roman" w:hAnsi="Times New Roman" w:cs="Times New Roman"/>
                <w:sz w:val="24"/>
                <w:szCs w:val="24"/>
              </w:rPr>
              <w:t>6</w:t>
            </w:r>
          </w:p>
        </w:tc>
        <w:tc>
          <w:tcPr>
            <w:tcW w:w="4111" w:type="dxa"/>
          </w:tcPr>
          <w:p w14:paraId="0881CCEA" w14:textId="77777777" w:rsidR="003C5C1A" w:rsidRDefault="00C17D65"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2 taškai už tinkamai pažymėtą laukelį lentelėje Savivaldybės. Jei lentelėje pažymėtas savivaldybės ID, skiriamas 1 taškas</w:t>
            </w:r>
            <w:r w:rsidR="003C5C1A">
              <w:rPr>
                <w:rFonts w:ascii="Times New Roman" w:hAnsi="Times New Roman" w:cs="Times New Roman"/>
                <w:sz w:val="24"/>
                <w:szCs w:val="24"/>
                <w:lang w:val="en-US"/>
              </w:rPr>
              <w:t>.</w:t>
            </w:r>
          </w:p>
          <w:p w14:paraId="0C1C8552" w14:textId="77777777" w:rsidR="003C5C1A" w:rsidRDefault="003C5C1A"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įkeltą Savivaldybės pavadinimą (eilutės arba stulpeliai).</w:t>
            </w:r>
          </w:p>
          <w:p w14:paraId="3CFAD14E" w14:textId="77777777" w:rsidR="00DD35AD" w:rsidRDefault="003C5C1A"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pažymėtą Savivaldybės ID pagrindinėje lentelėje.</w:t>
            </w:r>
          </w:p>
          <w:p w14:paraId="4399413A" w14:textId="77777777" w:rsidR="003C5C1A" w:rsidRDefault="003C5C1A"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įkeltą Savivaldybės ID (reikšmės).</w:t>
            </w:r>
          </w:p>
          <w:p w14:paraId="1EEFA3CF" w14:textId="77777777" w:rsidR="003C5C1A" w:rsidRDefault="003C5C1A"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pasirinkimą skaičiuojant įrašų skaičių (Kiekis).</w:t>
            </w:r>
          </w:p>
          <w:p w14:paraId="64D92BB3" w14:textId="1531210A" w:rsidR="002F0791" w:rsidRPr="009938E2" w:rsidRDefault="002F0791"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rikiavimą.</w:t>
            </w:r>
          </w:p>
        </w:tc>
      </w:tr>
      <w:tr w:rsidR="00DD35AD" w:rsidRPr="009938E2" w14:paraId="5815FD66" w14:textId="77777777" w:rsidTr="00F82965">
        <w:tc>
          <w:tcPr>
            <w:tcW w:w="3964" w:type="dxa"/>
          </w:tcPr>
          <w:p w14:paraId="069AF920" w14:textId="0224E01A" w:rsidR="00DD35AD" w:rsidRPr="000B00CD" w:rsidRDefault="000B00CD" w:rsidP="000B00CD">
            <w:pPr>
              <w:pStyle w:val="Sraopastraipa"/>
              <w:numPr>
                <w:ilvl w:val="0"/>
                <w:numId w:val="2"/>
              </w:numPr>
              <w:jc w:val="both"/>
              <w:rPr>
                <w:rFonts w:ascii="Times New Roman" w:hAnsi="Times New Roman" w:cs="Times New Roman"/>
                <w:b/>
                <w:bCs/>
                <w:sz w:val="24"/>
                <w:szCs w:val="24"/>
              </w:rPr>
            </w:pPr>
            <w:r w:rsidRPr="00E11973">
              <w:rPr>
                <w:rFonts w:ascii="Times New Roman" w:hAnsi="Times New Roman" w:cs="Times New Roman"/>
                <w:sz w:val="24"/>
                <w:szCs w:val="24"/>
              </w:rPr>
              <w:t>Suformuokite ataskaitą, kurioje pateikta, kiek mokinių skirtingose vietovėse už matematiką</w:t>
            </w:r>
            <w:r>
              <w:rPr>
                <w:rFonts w:ascii="Times New Roman" w:hAnsi="Times New Roman" w:cs="Times New Roman"/>
                <w:sz w:val="24"/>
                <w:szCs w:val="24"/>
              </w:rPr>
              <w:t xml:space="preserve"> (taškai)</w:t>
            </w:r>
            <w:r w:rsidRPr="00E11973">
              <w:rPr>
                <w:rFonts w:ascii="Times New Roman" w:hAnsi="Times New Roman" w:cs="Times New Roman"/>
                <w:sz w:val="24"/>
                <w:szCs w:val="24"/>
              </w:rPr>
              <w:t xml:space="preserve"> surinko daugiau kaip 20 taškų</w:t>
            </w:r>
            <w:r>
              <w:rPr>
                <w:rFonts w:ascii="Times New Roman" w:hAnsi="Times New Roman" w:cs="Times New Roman"/>
                <w:sz w:val="24"/>
                <w:szCs w:val="24"/>
              </w:rPr>
              <w:t>. Suformuotoje ataskaitoje uždėkite filtrą ir palikite tik kaimo ir miestelio tipo vietoves.</w:t>
            </w:r>
          </w:p>
        </w:tc>
        <w:tc>
          <w:tcPr>
            <w:tcW w:w="1418" w:type="dxa"/>
          </w:tcPr>
          <w:p w14:paraId="0253F408" w14:textId="7A2EF36B" w:rsidR="00DD35AD" w:rsidRDefault="000B00CD" w:rsidP="00F82965">
            <w:pPr>
              <w:jc w:val="center"/>
              <w:rPr>
                <w:rFonts w:ascii="Times New Roman" w:hAnsi="Times New Roman" w:cs="Times New Roman"/>
                <w:sz w:val="24"/>
                <w:szCs w:val="24"/>
              </w:rPr>
            </w:pPr>
            <w:r>
              <w:rPr>
                <w:rFonts w:ascii="Times New Roman" w:hAnsi="Times New Roman" w:cs="Times New Roman"/>
                <w:sz w:val="24"/>
                <w:szCs w:val="24"/>
              </w:rPr>
              <w:t>9</w:t>
            </w:r>
          </w:p>
        </w:tc>
        <w:tc>
          <w:tcPr>
            <w:tcW w:w="4111" w:type="dxa"/>
          </w:tcPr>
          <w:p w14:paraId="0B92D060" w14:textId="77777777" w:rsidR="00DD35A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2 taškai už tinkamai pažymėtą laukelį lentelėje Vietovės. Jei lentelėje pažymėtas vietovės ID, skiriamas 1 taškas.</w:t>
            </w:r>
          </w:p>
          <w:p w14:paraId="5F401E35" w14:textId="1436083D"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filtruojamus pasiekimus (matematika (taškai)).</w:t>
            </w:r>
          </w:p>
          <w:p w14:paraId="69332ED1" w14:textId="56161FB7"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filtruojamus taškus (daugiau už 20).</w:t>
            </w:r>
          </w:p>
          <w:p w14:paraId="1E1BB3AA" w14:textId="77777777"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1 taškas už tinkamai įkeltą pasiekimo tipo filtrą.</w:t>
            </w:r>
          </w:p>
          <w:p w14:paraId="03C6D947" w14:textId="77777777"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įkeltą taškų filtrą.</w:t>
            </w:r>
          </w:p>
          <w:p w14:paraId="2BED0D20" w14:textId="77777777"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tinkamai įkeltą mokinių skaičių (reikšmės).</w:t>
            </w:r>
          </w:p>
          <w:p w14:paraId="6EC970E1" w14:textId="77777777" w:rsidR="000B00CD"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mokinių skaičiaus skaičiavimą (reikšmės).</w:t>
            </w:r>
          </w:p>
          <w:p w14:paraId="69C57B3F" w14:textId="13DEA825" w:rsidR="000B00CD" w:rsidRPr="009938E2" w:rsidRDefault="000B00CD" w:rsidP="00F82965">
            <w:pPr>
              <w:jc w:val="both"/>
              <w:rPr>
                <w:rFonts w:ascii="Times New Roman" w:hAnsi="Times New Roman" w:cs="Times New Roman"/>
                <w:sz w:val="24"/>
                <w:szCs w:val="24"/>
                <w:lang w:val="en-US"/>
              </w:rPr>
            </w:pPr>
            <w:r>
              <w:rPr>
                <w:rFonts w:ascii="Times New Roman" w:hAnsi="Times New Roman" w:cs="Times New Roman"/>
                <w:sz w:val="24"/>
                <w:szCs w:val="24"/>
                <w:lang w:val="en-US"/>
              </w:rPr>
              <w:t>1 taškas už tinkamą filtrą suformuotoje ataskaitoje.</w:t>
            </w:r>
          </w:p>
        </w:tc>
      </w:tr>
    </w:tbl>
    <w:p w14:paraId="32C12A7E" w14:textId="77777777" w:rsidR="00DD35AD" w:rsidRDefault="00DD35AD" w:rsidP="00DD35AD">
      <w:pPr>
        <w:jc w:val="both"/>
        <w:rPr>
          <w:rFonts w:ascii="Times New Roman" w:hAnsi="Times New Roman" w:cs="Times New Roman"/>
          <w:sz w:val="24"/>
          <w:szCs w:val="24"/>
        </w:rPr>
      </w:pPr>
    </w:p>
    <w:p w14:paraId="6709ED6F" w14:textId="4FD5D0F7" w:rsidR="00193FDB" w:rsidRPr="008C242A" w:rsidRDefault="00193FDB" w:rsidP="00193FDB">
      <w:pPr>
        <w:rPr>
          <w:rFonts w:ascii="Times New Roman" w:hAnsi="Times New Roman" w:cs="Times New Roman"/>
          <w:sz w:val="24"/>
          <w:szCs w:val="24"/>
        </w:rPr>
      </w:pPr>
      <w:r>
        <w:rPr>
          <w:rFonts w:ascii="Times New Roman" w:hAnsi="Times New Roman" w:cs="Times New Roman"/>
          <w:sz w:val="24"/>
          <w:szCs w:val="24"/>
        </w:rPr>
        <w:t xml:space="preserve">Pažymys </w:t>
      </w:r>
      <w:r>
        <w:rPr>
          <w:rFonts w:ascii="Times New Roman" w:hAnsi="Times New Roman" w:cs="Times New Roman"/>
          <w:sz w:val="24"/>
          <w:szCs w:val="24"/>
          <w:lang w:val="en-US"/>
        </w:rPr>
        <w:t>= Surinkti ta</w:t>
      </w:r>
      <w:r>
        <w:rPr>
          <w:rFonts w:ascii="Times New Roman" w:hAnsi="Times New Roman" w:cs="Times New Roman"/>
          <w:sz w:val="24"/>
          <w:szCs w:val="24"/>
        </w:rPr>
        <w:t xml:space="preserve">škai * 10 / </w:t>
      </w:r>
      <w:r>
        <w:rPr>
          <w:rFonts w:ascii="Times New Roman" w:hAnsi="Times New Roman" w:cs="Times New Roman"/>
          <w:sz w:val="24"/>
          <w:szCs w:val="24"/>
        </w:rPr>
        <w:t>37</w:t>
      </w:r>
      <w:r>
        <w:rPr>
          <w:rFonts w:ascii="Times New Roman" w:hAnsi="Times New Roman" w:cs="Times New Roman"/>
          <w:sz w:val="24"/>
          <w:szCs w:val="24"/>
        </w:rPr>
        <w:t>. Apvalinama taikant matematinio apvalinimo taisykles.</w:t>
      </w:r>
    </w:p>
    <w:p w14:paraId="61ADD0D7" w14:textId="77777777" w:rsidR="00193FDB" w:rsidRPr="00DD35AD" w:rsidRDefault="00193FDB" w:rsidP="00DD35AD">
      <w:pPr>
        <w:jc w:val="both"/>
        <w:rPr>
          <w:rFonts w:ascii="Times New Roman" w:hAnsi="Times New Roman" w:cs="Times New Roman"/>
          <w:sz w:val="24"/>
          <w:szCs w:val="24"/>
        </w:rPr>
      </w:pPr>
    </w:p>
    <w:sectPr w:rsidR="00193FDB" w:rsidRPr="00DD35AD" w:rsidSect="00741B0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0F29"/>
    <w:multiLevelType w:val="multilevel"/>
    <w:tmpl w:val="1226C1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78616F"/>
    <w:multiLevelType w:val="hybridMultilevel"/>
    <w:tmpl w:val="B6125C8E"/>
    <w:lvl w:ilvl="0" w:tplc="A454D276">
      <w:start w:val="1"/>
      <w:numFmt w:val="lowerLetter"/>
      <w:lvlText w:val="%1."/>
      <w:lvlJc w:val="left"/>
      <w:pPr>
        <w:ind w:left="961" w:hanging="360"/>
      </w:pPr>
      <w:rPr>
        <w:rFonts w:hint="default"/>
      </w:rPr>
    </w:lvl>
    <w:lvl w:ilvl="1" w:tplc="04270019" w:tentative="1">
      <w:start w:val="1"/>
      <w:numFmt w:val="lowerLetter"/>
      <w:lvlText w:val="%2."/>
      <w:lvlJc w:val="left"/>
      <w:pPr>
        <w:ind w:left="1681" w:hanging="360"/>
      </w:pPr>
    </w:lvl>
    <w:lvl w:ilvl="2" w:tplc="0427001B" w:tentative="1">
      <w:start w:val="1"/>
      <w:numFmt w:val="lowerRoman"/>
      <w:lvlText w:val="%3."/>
      <w:lvlJc w:val="right"/>
      <w:pPr>
        <w:ind w:left="2401" w:hanging="180"/>
      </w:pPr>
    </w:lvl>
    <w:lvl w:ilvl="3" w:tplc="0427000F" w:tentative="1">
      <w:start w:val="1"/>
      <w:numFmt w:val="decimal"/>
      <w:lvlText w:val="%4."/>
      <w:lvlJc w:val="left"/>
      <w:pPr>
        <w:ind w:left="3121" w:hanging="360"/>
      </w:pPr>
    </w:lvl>
    <w:lvl w:ilvl="4" w:tplc="04270019" w:tentative="1">
      <w:start w:val="1"/>
      <w:numFmt w:val="lowerLetter"/>
      <w:lvlText w:val="%5."/>
      <w:lvlJc w:val="left"/>
      <w:pPr>
        <w:ind w:left="3841" w:hanging="360"/>
      </w:pPr>
    </w:lvl>
    <w:lvl w:ilvl="5" w:tplc="0427001B" w:tentative="1">
      <w:start w:val="1"/>
      <w:numFmt w:val="lowerRoman"/>
      <w:lvlText w:val="%6."/>
      <w:lvlJc w:val="right"/>
      <w:pPr>
        <w:ind w:left="4561" w:hanging="180"/>
      </w:pPr>
    </w:lvl>
    <w:lvl w:ilvl="6" w:tplc="0427000F" w:tentative="1">
      <w:start w:val="1"/>
      <w:numFmt w:val="decimal"/>
      <w:lvlText w:val="%7."/>
      <w:lvlJc w:val="left"/>
      <w:pPr>
        <w:ind w:left="5281" w:hanging="360"/>
      </w:pPr>
    </w:lvl>
    <w:lvl w:ilvl="7" w:tplc="04270019" w:tentative="1">
      <w:start w:val="1"/>
      <w:numFmt w:val="lowerLetter"/>
      <w:lvlText w:val="%8."/>
      <w:lvlJc w:val="left"/>
      <w:pPr>
        <w:ind w:left="6001" w:hanging="360"/>
      </w:pPr>
    </w:lvl>
    <w:lvl w:ilvl="8" w:tplc="0427001B" w:tentative="1">
      <w:start w:val="1"/>
      <w:numFmt w:val="lowerRoman"/>
      <w:lvlText w:val="%9."/>
      <w:lvlJc w:val="right"/>
      <w:pPr>
        <w:ind w:left="6721" w:hanging="180"/>
      </w:pPr>
    </w:lvl>
  </w:abstractNum>
  <w:abstractNum w:abstractNumId="2" w15:restartNumberingAfterBreak="0">
    <w:nsid w:val="420A45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6F4B2B"/>
    <w:multiLevelType w:val="hybridMultilevel"/>
    <w:tmpl w:val="AD7AC940"/>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338997743">
    <w:abstractNumId w:val="3"/>
  </w:num>
  <w:num w:numId="2" w16cid:durableId="101875381">
    <w:abstractNumId w:val="0"/>
  </w:num>
  <w:num w:numId="3" w16cid:durableId="1319767702">
    <w:abstractNumId w:val="1"/>
  </w:num>
  <w:num w:numId="4" w16cid:durableId="1540046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FE"/>
    <w:rsid w:val="0001325D"/>
    <w:rsid w:val="000B00CD"/>
    <w:rsid w:val="000C5CC6"/>
    <w:rsid w:val="00193FDB"/>
    <w:rsid w:val="002D15D2"/>
    <w:rsid w:val="002F0791"/>
    <w:rsid w:val="0035256F"/>
    <w:rsid w:val="003A15C0"/>
    <w:rsid w:val="003A37FE"/>
    <w:rsid w:val="003C5C1A"/>
    <w:rsid w:val="004953D2"/>
    <w:rsid w:val="004D7636"/>
    <w:rsid w:val="006168FE"/>
    <w:rsid w:val="006249B3"/>
    <w:rsid w:val="00741B0E"/>
    <w:rsid w:val="00877F14"/>
    <w:rsid w:val="00AF6EE3"/>
    <w:rsid w:val="00B07C0A"/>
    <w:rsid w:val="00BE15DD"/>
    <w:rsid w:val="00C17D65"/>
    <w:rsid w:val="00C714EC"/>
    <w:rsid w:val="00CF3B2D"/>
    <w:rsid w:val="00DD35AD"/>
    <w:rsid w:val="00E35F96"/>
    <w:rsid w:val="00E9204A"/>
    <w:rsid w:val="00EB62B6"/>
    <w:rsid w:val="00F5259B"/>
    <w:rsid w:val="00F540B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9F03C"/>
  <w15:chartTrackingRefBased/>
  <w15:docId w15:val="{3C1A87B0-448B-4F92-A303-45A9761A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D35AD"/>
    <w:pPr>
      <w:ind w:left="720"/>
      <w:contextualSpacing/>
    </w:pPr>
  </w:style>
  <w:style w:type="table" w:styleId="Lentelstinklelis">
    <w:name w:val="Table Grid"/>
    <w:basedOn w:val="prastojilentel"/>
    <w:uiPriority w:val="39"/>
    <w:rsid w:val="00DD3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0546A-494B-4078-A96B-DD83B48F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655</Words>
  <Characters>4419</Characters>
  <Application>Microsoft Office Word</Application>
  <DocSecurity>0</DocSecurity>
  <Lines>163</Lines>
  <Paragraphs>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c:creator>
  <cp:keywords/>
  <dc:description/>
  <cp:lastModifiedBy>Renata</cp:lastModifiedBy>
  <cp:revision>13</cp:revision>
  <dcterms:created xsi:type="dcterms:W3CDTF">2024-08-30T13:15:00Z</dcterms:created>
  <dcterms:modified xsi:type="dcterms:W3CDTF">2024-08-30T16:41:00Z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1a36c1c078509660c42020440ad77594e048f3178e31d7e8a8ab2dea67e7d411</vt:lpwstr>
  </property>
</Properties>
</file>